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598" w:rsidRDefault="00114598" w:rsidP="00E743A6">
      <w:pPr>
        <w:spacing w:after="0"/>
      </w:pPr>
      <w:bookmarkStart w:id="0" w:name="_GoBack"/>
      <w:bookmarkEnd w:id="0"/>
    </w:p>
    <w:p w:rsidR="00114598" w:rsidRPr="004E5046" w:rsidRDefault="00114598" w:rsidP="00E743A6">
      <w:pPr>
        <w:spacing w:after="0"/>
        <w:rPr>
          <w:b/>
        </w:rPr>
      </w:pPr>
      <w:r w:rsidRPr="004E5046">
        <w:rPr>
          <w:b/>
        </w:rPr>
        <w:t>Notification of Percent VoIP Us</w:t>
      </w:r>
      <w:r>
        <w:rPr>
          <w:b/>
        </w:rPr>
        <w:t>age and Percent Interstate Usage</w:t>
      </w:r>
    </w:p>
    <w:p w:rsidR="00114598" w:rsidRDefault="00114598" w:rsidP="00E743A6">
      <w:pPr>
        <w:spacing w:after="0"/>
      </w:pPr>
    </w:p>
    <w:p w:rsidR="00114598" w:rsidRDefault="00114598" w:rsidP="00E743A6">
      <w:pPr>
        <w:spacing w:after="0"/>
      </w:pPr>
      <w:r>
        <w:t xml:space="preserve">Hawaiian </w:t>
      </w:r>
      <w:proofErr w:type="spellStart"/>
      <w:r>
        <w:t>Telcom</w:t>
      </w:r>
      <w:proofErr w:type="spellEnd"/>
      <w:r>
        <w:t xml:space="preserve">, Inc. (HTI) has revised its intrastate switched access tariff to reflect the implementation of the VoIP-PSTN </w:t>
      </w:r>
      <w:proofErr w:type="spellStart"/>
      <w:r>
        <w:t>intercarrier</w:t>
      </w:r>
      <w:proofErr w:type="spellEnd"/>
      <w:r>
        <w:t xml:space="preserve"> compensation regime that the Federal Communications Commission established in its Report and Order in WC Docket Nos. 10-90, etc., FCC 11-161 (Nov. 18, 2011) (“FCC Order”).  In accordance with the FCC Order, HTI will bill relevant VoIP-PSTN minutes of use (MOU) exchanged between HTI and the customer in time division multiplexing (TDM) format that originate and/or terminate in Internet Protocol (IP) format at HTI’s tariffed interstate switched access rates.  This pricing will apply as the default mechanism in the absence of an agreement between the customer and HTI specifying a different </w:t>
      </w:r>
      <w:proofErr w:type="spellStart"/>
      <w:r>
        <w:t>intercarrier</w:t>
      </w:r>
      <w:proofErr w:type="spellEnd"/>
      <w:r>
        <w:t xml:space="preserve"> compensation rate for relevant VoIP-PSTN traffic.</w:t>
      </w:r>
    </w:p>
    <w:p w:rsidR="00114598" w:rsidRDefault="00114598" w:rsidP="00E743A6">
      <w:pPr>
        <w:spacing w:after="0"/>
      </w:pPr>
    </w:p>
    <w:p w:rsidR="00114598" w:rsidRDefault="00114598" w:rsidP="00E743A6">
      <w:pPr>
        <w:spacing w:after="0"/>
      </w:pPr>
      <w:r>
        <w:t>HTI’s intrastate tariff contains a methodology, consistent with the FCC order, for separating relevant VoIP-PSTN traffic from access traffic that HTI will bill at standard intrastate switched access rates.  Specifically, HTI will determine the number of relevant VoIP-PSTN traffic MOU to which it will apply interstate rates by applying a Percent VoIP Usage (PVU) factor to the total intrastate access MOU exchanged between an HTI end user and the customer.  The PVU factor will be based upon a customer provided VoIP percentage factor (PVU-A) and an HTI calculated VoIP percentage factor (PVU-B).</w:t>
      </w:r>
    </w:p>
    <w:p w:rsidR="00114598" w:rsidRDefault="00114598" w:rsidP="00E743A6">
      <w:pPr>
        <w:spacing w:after="0"/>
      </w:pPr>
    </w:p>
    <w:p w:rsidR="00114598" w:rsidRDefault="00114598" w:rsidP="00E743A6">
      <w:pPr>
        <w:spacing w:after="0"/>
      </w:pPr>
      <w:r>
        <w:t xml:space="preserve">The PVU-A factor will represent the percentage of the total intrastate interexchange MOU that the customer exchanges with HTI that (a) is sent to HTI and was originated in IP format; or (b) is received from HTI and was terminated in IP format.  The PVU-A will be based on information such as the number of the customer’s retail VoIP subscriptions in </w:t>
      </w:r>
      <w:smartTag w:uri="urn:schemas-microsoft-com:office:smarttags" w:element="State">
        <w:smartTag w:uri="urn:schemas-microsoft-com:office:smarttags" w:element="place">
          <w:r>
            <w:t>Hawaii</w:t>
          </w:r>
        </w:smartTag>
      </w:smartTag>
      <w:r>
        <w:t xml:space="preserve"> (as reported on FCC form 477), traffic studies, actual call detail, or other relevant and verifiable information.</w:t>
      </w:r>
    </w:p>
    <w:p w:rsidR="00114598" w:rsidRDefault="00114598" w:rsidP="00E743A6">
      <w:pPr>
        <w:spacing w:after="0"/>
      </w:pPr>
    </w:p>
    <w:p w:rsidR="00114598" w:rsidRDefault="00114598" w:rsidP="00E743A6">
      <w:pPr>
        <w:spacing w:after="0"/>
      </w:pPr>
      <w:r>
        <w:t xml:space="preserve">HTI will, likewise, calculate its PVU-B factor representing the percentage of its total </w:t>
      </w:r>
      <w:proofErr w:type="gramStart"/>
      <w:r>
        <w:t>intrastate  interexchange</w:t>
      </w:r>
      <w:proofErr w:type="gramEnd"/>
      <w:r>
        <w:t xml:space="preserve"> MOU in </w:t>
      </w:r>
      <w:smartTag w:uri="urn:schemas-microsoft-com:office:smarttags" w:element="place">
        <w:r>
          <w:t>Hawaii</w:t>
        </w:r>
      </w:smartTag>
      <w:r>
        <w:t xml:space="preserve"> that HTI originates from or terminates to its customers in IP format based upon the same types of relevant and verifiable information.</w:t>
      </w:r>
    </w:p>
    <w:p w:rsidR="00114598" w:rsidRDefault="00114598" w:rsidP="00E743A6">
      <w:pPr>
        <w:spacing w:after="0"/>
      </w:pPr>
    </w:p>
    <w:p w:rsidR="00114598" w:rsidRDefault="00114598" w:rsidP="00E743A6">
      <w:pPr>
        <w:spacing w:after="0"/>
      </w:pPr>
      <w:r>
        <w:t>The PVU factor will be calculated as follows:</w:t>
      </w:r>
    </w:p>
    <w:p w:rsidR="00114598" w:rsidRDefault="00114598" w:rsidP="00E743A6">
      <w:pPr>
        <w:spacing w:after="0"/>
      </w:pPr>
    </w:p>
    <w:p w:rsidR="00114598" w:rsidRDefault="00114598" w:rsidP="00E743A6">
      <w:pPr>
        <w:spacing w:after="0"/>
      </w:pPr>
      <w:r>
        <w:t>PVU Factor = PVU-A + (PVU-B x (1 – PVU-A))</w:t>
      </w:r>
    </w:p>
    <w:p w:rsidR="00114598" w:rsidRDefault="00114598" w:rsidP="00E743A6">
      <w:pPr>
        <w:spacing w:after="0"/>
      </w:pPr>
    </w:p>
    <w:p w:rsidR="00114598" w:rsidRDefault="00114598" w:rsidP="00E743A6">
      <w:pPr>
        <w:spacing w:after="0"/>
      </w:pPr>
      <w:r>
        <w:t xml:space="preserve">HTI is in the process of modifying its billing systems to implement the new PVU factors.  As part of this overall implementation, HTI requests customers to submit their initial PVU-A factors no later than April 15, 2012 to qualify for retroactive rate adjustments back </w:t>
      </w:r>
      <w:proofErr w:type="gramStart"/>
      <w:r>
        <w:t xml:space="preserve">to </w:t>
      </w:r>
      <w:r w:rsidRPr="00A20AFF">
        <w:t xml:space="preserve"> </w:t>
      </w:r>
      <w:r>
        <w:t>December</w:t>
      </w:r>
      <w:proofErr w:type="gramEnd"/>
      <w:r>
        <w:t xml:space="preserve"> 29, 2011, the effective date of the new FCC regime.  If a PVU-A factor is not provided by April 15, 2012, there will be no retroactive rate adjustments and the default PVU-A factor will be 0% until the customer submits a different PVU-A.</w:t>
      </w:r>
    </w:p>
    <w:p w:rsidR="00114598" w:rsidRDefault="00114598" w:rsidP="00E743A6">
      <w:pPr>
        <w:spacing w:after="0"/>
      </w:pPr>
    </w:p>
    <w:p w:rsidR="00114598" w:rsidRDefault="00114598" w:rsidP="00E743A6">
      <w:pPr>
        <w:spacing w:after="0"/>
      </w:pPr>
      <w:r>
        <w:lastRenderedPageBreak/>
        <w:t xml:space="preserve">Please use the attached form for initial reporting and send to </w:t>
      </w:r>
      <w:hyperlink r:id="rId8" w:history="1">
        <w:r w:rsidRPr="00D97275">
          <w:rPr>
            <w:rStyle w:val="Hyperlink"/>
          </w:rPr>
          <w:t>HT-CABS-BILLING-OPS@hawaiiantel.com</w:t>
        </w:r>
      </w:hyperlink>
      <w:r>
        <w:t>.  Reporting should be for each ACNA, and the factors will be applied to each eligible account.</w:t>
      </w:r>
    </w:p>
    <w:p w:rsidR="00114598" w:rsidRDefault="00114598" w:rsidP="00E743A6">
      <w:pPr>
        <w:spacing w:after="0"/>
      </w:pPr>
    </w:p>
    <w:p w:rsidR="00114598" w:rsidRDefault="00114598" w:rsidP="00E743A6">
      <w:pPr>
        <w:spacing w:after="0"/>
      </w:pPr>
      <w:r>
        <w:t>After the initial reporting, customers may provide HTI with updates to the PVU-A factors on a quarterly basis using the same form along with existing quarterly updates for the Percent Interstate Usage (PIU).  If you do not provide HTI with a quarterly update, HTI will continue to utilize the latest data that has been provided.</w:t>
      </w:r>
    </w:p>
    <w:p w:rsidR="00114598" w:rsidRDefault="00114598" w:rsidP="00E743A6">
      <w:pPr>
        <w:spacing w:after="0"/>
      </w:pPr>
    </w:p>
    <w:p w:rsidR="00114598" w:rsidRDefault="00114598" w:rsidP="00E743A6">
      <w:pPr>
        <w:spacing w:after="0"/>
      </w:pPr>
      <w:r>
        <w:t xml:space="preserve">If you have any questions, please contact us at </w:t>
      </w:r>
      <w:hyperlink r:id="rId9" w:history="1">
        <w:r w:rsidRPr="00D97275">
          <w:rPr>
            <w:rStyle w:val="Hyperlink"/>
          </w:rPr>
          <w:t>HT-CABS-BILLING-OPS@hawaiiantel.com</w:t>
        </w:r>
      </w:hyperlink>
    </w:p>
    <w:p w:rsidR="00114598" w:rsidRDefault="00114598" w:rsidP="00E743A6">
      <w:pPr>
        <w:spacing w:after="0"/>
      </w:pPr>
    </w:p>
    <w:p w:rsidR="00114598" w:rsidRDefault="00114598" w:rsidP="00E743A6">
      <w:pPr>
        <w:spacing w:after="0"/>
      </w:pPr>
      <w:r>
        <w:t>Thanks,</w:t>
      </w:r>
    </w:p>
    <w:p w:rsidR="00114598" w:rsidRDefault="00114598" w:rsidP="00E743A6">
      <w:pPr>
        <w:spacing w:after="0"/>
      </w:pPr>
    </w:p>
    <w:p w:rsidR="00114598" w:rsidRDefault="00114598" w:rsidP="00E743A6">
      <w:pPr>
        <w:spacing w:after="0"/>
      </w:pPr>
      <w:r>
        <w:t xml:space="preserve">Hawaiian </w:t>
      </w:r>
      <w:proofErr w:type="spellStart"/>
      <w:r>
        <w:t>Telcom</w:t>
      </w:r>
      <w:proofErr w:type="spellEnd"/>
      <w:r>
        <w:t xml:space="preserve">, Inc. </w:t>
      </w:r>
    </w:p>
    <w:sectPr w:rsidR="00114598" w:rsidSect="000703E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DB2" w:rsidRDefault="00497DB2" w:rsidP="004E5046">
      <w:pPr>
        <w:spacing w:after="0" w:line="240" w:lineRule="auto"/>
      </w:pPr>
      <w:r>
        <w:separator/>
      </w:r>
    </w:p>
  </w:endnote>
  <w:endnote w:type="continuationSeparator" w:id="0">
    <w:p w:rsidR="00497DB2" w:rsidRDefault="00497DB2" w:rsidP="004E5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DB2" w:rsidRDefault="00497DB2" w:rsidP="004E5046">
      <w:pPr>
        <w:spacing w:after="0" w:line="240" w:lineRule="auto"/>
      </w:pPr>
      <w:r>
        <w:separator/>
      </w:r>
    </w:p>
  </w:footnote>
  <w:footnote w:type="continuationSeparator" w:id="0">
    <w:p w:rsidR="00497DB2" w:rsidRDefault="00497DB2" w:rsidP="004E50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98" w:rsidRDefault="00401BAB">
    <w:pPr>
      <w:pStyle w:val="Header"/>
    </w:pPr>
    <w:r>
      <w:rPr>
        <w:noProof/>
      </w:rPr>
      <w:drawing>
        <wp:inline distT="0" distB="0" distL="0" distR="0">
          <wp:extent cx="22098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62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3A6"/>
    <w:rsid w:val="000611BC"/>
    <w:rsid w:val="000703EF"/>
    <w:rsid w:val="000B7B89"/>
    <w:rsid w:val="000C0092"/>
    <w:rsid w:val="00114598"/>
    <w:rsid w:val="00124FB8"/>
    <w:rsid w:val="001271FA"/>
    <w:rsid w:val="002D73FC"/>
    <w:rsid w:val="003753DD"/>
    <w:rsid w:val="00384F54"/>
    <w:rsid w:val="003868F5"/>
    <w:rsid w:val="003C1B8B"/>
    <w:rsid w:val="00401BAB"/>
    <w:rsid w:val="00497DB2"/>
    <w:rsid w:val="004C6E63"/>
    <w:rsid w:val="004D211F"/>
    <w:rsid w:val="004E5046"/>
    <w:rsid w:val="00596D9E"/>
    <w:rsid w:val="00927477"/>
    <w:rsid w:val="00A20AFF"/>
    <w:rsid w:val="00A22C86"/>
    <w:rsid w:val="00B33383"/>
    <w:rsid w:val="00BC1EB2"/>
    <w:rsid w:val="00BC2AD7"/>
    <w:rsid w:val="00BE14A9"/>
    <w:rsid w:val="00C00105"/>
    <w:rsid w:val="00C759F5"/>
    <w:rsid w:val="00D642ED"/>
    <w:rsid w:val="00D97275"/>
    <w:rsid w:val="00DC29DA"/>
    <w:rsid w:val="00E50F35"/>
    <w:rsid w:val="00E57C84"/>
    <w:rsid w:val="00E743A6"/>
    <w:rsid w:val="00F575E1"/>
    <w:rsid w:val="00F70A40"/>
    <w:rsid w:val="00FF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3E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E5046"/>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4E5046"/>
    <w:rPr>
      <w:rFonts w:cs="Times New Roman"/>
    </w:rPr>
  </w:style>
  <w:style w:type="paragraph" w:styleId="Footer">
    <w:name w:val="footer"/>
    <w:basedOn w:val="Normal"/>
    <w:link w:val="FooterChar"/>
    <w:uiPriority w:val="99"/>
    <w:rsid w:val="004E5046"/>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E5046"/>
    <w:rPr>
      <w:rFonts w:cs="Times New Roman"/>
    </w:rPr>
  </w:style>
  <w:style w:type="paragraph" w:styleId="BalloonText">
    <w:name w:val="Balloon Text"/>
    <w:basedOn w:val="Normal"/>
    <w:link w:val="BalloonTextChar"/>
    <w:uiPriority w:val="99"/>
    <w:semiHidden/>
    <w:rsid w:val="004E50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5046"/>
    <w:rPr>
      <w:rFonts w:ascii="Tahoma" w:hAnsi="Tahoma" w:cs="Tahoma"/>
      <w:sz w:val="16"/>
      <w:szCs w:val="16"/>
    </w:rPr>
  </w:style>
  <w:style w:type="character" w:styleId="Hyperlink">
    <w:name w:val="Hyperlink"/>
    <w:basedOn w:val="DefaultParagraphFont"/>
    <w:uiPriority w:val="99"/>
    <w:rsid w:val="002D73FC"/>
    <w:rPr>
      <w:rFonts w:cs="Times New Roman"/>
      <w:color w:val="0000FF"/>
      <w:u w:val="single"/>
    </w:rPr>
  </w:style>
  <w:style w:type="character" w:styleId="CommentReference">
    <w:name w:val="annotation reference"/>
    <w:basedOn w:val="DefaultParagraphFont"/>
    <w:uiPriority w:val="99"/>
    <w:semiHidden/>
    <w:rsid w:val="00124FB8"/>
    <w:rPr>
      <w:rFonts w:cs="Times New Roman"/>
      <w:sz w:val="16"/>
      <w:szCs w:val="16"/>
    </w:rPr>
  </w:style>
  <w:style w:type="paragraph" w:styleId="CommentText">
    <w:name w:val="annotation text"/>
    <w:basedOn w:val="Normal"/>
    <w:link w:val="CommentTextChar"/>
    <w:uiPriority w:val="99"/>
    <w:semiHidden/>
    <w:rsid w:val="00124FB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24FB8"/>
    <w:rPr>
      <w:rFonts w:cs="Times New Roman"/>
      <w:sz w:val="20"/>
      <w:szCs w:val="20"/>
    </w:rPr>
  </w:style>
  <w:style w:type="paragraph" w:styleId="CommentSubject">
    <w:name w:val="annotation subject"/>
    <w:basedOn w:val="CommentText"/>
    <w:next w:val="CommentText"/>
    <w:link w:val="CommentSubjectChar"/>
    <w:uiPriority w:val="99"/>
    <w:semiHidden/>
    <w:rsid w:val="00124FB8"/>
    <w:rPr>
      <w:b/>
      <w:bCs/>
    </w:rPr>
  </w:style>
  <w:style w:type="character" w:customStyle="1" w:styleId="CommentSubjectChar">
    <w:name w:val="Comment Subject Char"/>
    <w:basedOn w:val="CommentTextChar"/>
    <w:link w:val="CommentSubject"/>
    <w:uiPriority w:val="99"/>
    <w:semiHidden/>
    <w:locked/>
    <w:rsid w:val="00124FB8"/>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3E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E5046"/>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4E5046"/>
    <w:rPr>
      <w:rFonts w:cs="Times New Roman"/>
    </w:rPr>
  </w:style>
  <w:style w:type="paragraph" w:styleId="Footer">
    <w:name w:val="footer"/>
    <w:basedOn w:val="Normal"/>
    <w:link w:val="FooterChar"/>
    <w:uiPriority w:val="99"/>
    <w:rsid w:val="004E5046"/>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E5046"/>
    <w:rPr>
      <w:rFonts w:cs="Times New Roman"/>
    </w:rPr>
  </w:style>
  <w:style w:type="paragraph" w:styleId="BalloonText">
    <w:name w:val="Balloon Text"/>
    <w:basedOn w:val="Normal"/>
    <w:link w:val="BalloonTextChar"/>
    <w:uiPriority w:val="99"/>
    <w:semiHidden/>
    <w:rsid w:val="004E50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5046"/>
    <w:rPr>
      <w:rFonts w:ascii="Tahoma" w:hAnsi="Tahoma" w:cs="Tahoma"/>
      <w:sz w:val="16"/>
      <w:szCs w:val="16"/>
    </w:rPr>
  </w:style>
  <w:style w:type="character" w:styleId="Hyperlink">
    <w:name w:val="Hyperlink"/>
    <w:basedOn w:val="DefaultParagraphFont"/>
    <w:uiPriority w:val="99"/>
    <w:rsid w:val="002D73FC"/>
    <w:rPr>
      <w:rFonts w:cs="Times New Roman"/>
      <w:color w:val="0000FF"/>
      <w:u w:val="single"/>
    </w:rPr>
  </w:style>
  <w:style w:type="character" w:styleId="CommentReference">
    <w:name w:val="annotation reference"/>
    <w:basedOn w:val="DefaultParagraphFont"/>
    <w:uiPriority w:val="99"/>
    <w:semiHidden/>
    <w:rsid w:val="00124FB8"/>
    <w:rPr>
      <w:rFonts w:cs="Times New Roman"/>
      <w:sz w:val="16"/>
      <w:szCs w:val="16"/>
    </w:rPr>
  </w:style>
  <w:style w:type="paragraph" w:styleId="CommentText">
    <w:name w:val="annotation text"/>
    <w:basedOn w:val="Normal"/>
    <w:link w:val="CommentTextChar"/>
    <w:uiPriority w:val="99"/>
    <w:semiHidden/>
    <w:rsid w:val="00124FB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24FB8"/>
    <w:rPr>
      <w:rFonts w:cs="Times New Roman"/>
      <w:sz w:val="20"/>
      <w:szCs w:val="20"/>
    </w:rPr>
  </w:style>
  <w:style w:type="paragraph" w:styleId="CommentSubject">
    <w:name w:val="annotation subject"/>
    <w:basedOn w:val="CommentText"/>
    <w:next w:val="CommentText"/>
    <w:link w:val="CommentSubjectChar"/>
    <w:uiPriority w:val="99"/>
    <w:semiHidden/>
    <w:rsid w:val="00124FB8"/>
    <w:rPr>
      <w:b/>
      <w:bCs/>
    </w:rPr>
  </w:style>
  <w:style w:type="character" w:customStyle="1" w:styleId="CommentSubjectChar">
    <w:name w:val="Comment Subject Char"/>
    <w:basedOn w:val="CommentTextChar"/>
    <w:link w:val="CommentSubject"/>
    <w:uiPriority w:val="99"/>
    <w:semiHidden/>
    <w:locked/>
    <w:rsid w:val="00124FB8"/>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T-CABS-BILLING-OPS@hawaiiante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T-CABS-BILLING-OPS@hawaiiante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11742-32F3-4900-9E2B-F57424A52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of Percent VoIP Usage and Percent Interstate Usage</vt:lpstr>
    </vt:vector>
  </TitlesOfParts>
  <Company>Hawaiian Telcom</Company>
  <LinksUpToDate>false</LinksUpToDate>
  <CharactersWithSpaces>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Percent VoIP Usage and Percent Interstate Usage</dc:title>
  <dc:creator>Burrelle Alamillo</dc:creator>
  <cp:lastModifiedBy>Burrelle Alamillo</cp:lastModifiedBy>
  <cp:revision>2</cp:revision>
  <cp:lastPrinted>2012-03-09T23:49:00Z</cp:lastPrinted>
  <dcterms:created xsi:type="dcterms:W3CDTF">2012-03-09T23:52:00Z</dcterms:created>
  <dcterms:modified xsi:type="dcterms:W3CDTF">2012-03-09T23:52:00Z</dcterms:modified>
</cp:coreProperties>
</file>